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DC9EC" w14:textId="65BF4986" w:rsidR="00C17980" w:rsidRDefault="00B358DF">
      <w:r>
        <w:rPr>
          <w:noProof/>
        </w:rPr>
        <w:drawing>
          <wp:inline distT="0" distB="0" distL="0" distR="0" wp14:anchorId="77F453AE" wp14:editId="47E4C738">
            <wp:extent cx="5943600" cy="1325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48C9E" w14:textId="78F737ED" w:rsidR="00C17980" w:rsidRPr="00C17980" w:rsidRDefault="00C17980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C17980">
        <w:rPr>
          <w:rFonts w:ascii="Times New Roman" w:hAnsi="Times New Roman" w:cs="Times New Roman"/>
          <w:color w:val="FF0000"/>
          <w:sz w:val="36"/>
          <w:szCs w:val="36"/>
        </w:rPr>
        <w:t>D. when there are missing cases</w:t>
      </w:r>
    </w:p>
    <w:p w14:paraId="6D3F8E16" w14:textId="2808D054" w:rsidR="00B358DF" w:rsidRDefault="00B358DF">
      <w:bookmarkStart w:id="0" w:name="_GoBack"/>
      <w:r>
        <w:rPr>
          <w:noProof/>
        </w:rPr>
        <w:drawing>
          <wp:inline distT="0" distB="0" distL="0" distR="0" wp14:anchorId="5C58611B" wp14:editId="54BB8235">
            <wp:extent cx="5943600" cy="12185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52CF317" w14:textId="63BB910F" w:rsidR="001B44A5" w:rsidRPr="001B44A5" w:rsidRDefault="001B44A5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1B44A5">
        <w:rPr>
          <w:rFonts w:ascii="Times New Roman" w:hAnsi="Times New Roman" w:cs="Times New Roman"/>
          <w:color w:val="FF0000"/>
          <w:sz w:val="36"/>
          <w:szCs w:val="36"/>
        </w:rPr>
        <w:t>C. Paralanguage</w:t>
      </w:r>
    </w:p>
    <w:p w14:paraId="7B694198" w14:textId="51E96F5B" w:rsidR="00B358DF" w:rsidRDefault="00B358DF">
      <w:r>
        <w:rPr>
          <w:noProof/>
        </w:rPr>
        <w:drawing>
          <wp:inline distT="0" distB="0" distL="0" distR="0" wp14:anchorId="2033E3E4" wp14:editId="4B5AE1E2">
            <wp:extent cx="5943600" cy="987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1C57D" w14:textId="4D3DACC3" w:rsidR="005F0447" w:rsidRPr="005F0447" w:rsidRDefault="005F0447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5F0447">
        <w:rPr>
          <w:rFonts w:ascii="Times New Roman" w:hAnsi="Times New Roman" w:cs="Times New Roman"/>
          <w:color w:val="FF0000"/>
          <w:sz w:val="36"/>
          <w:szCs w:val="36"/>
        </w:rPr>
        <w:t>D. Use of visual Aids</w:t>
      </w:r>
    </w:p>
    <w:p w14:paraId="0BF3516A" w14:textId="6E208FFD" w:rsidR="00B358DF" w:rsidRDefault="00B358DF">
      <w:r>
        <w:rPr>
          <w:noProof/>
        </w:rPr>
        <w:drawing>
          <wp:inline distT="0" distB="0" distL="0" distR="0" wp14:anchorId="7084D3D2" wp14:editId="4FE49605">
            <wp:extent cx="5943600" cy="15106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0D7DD" w14:textId="42C40FB9" w:rsidR="00E61EC7" w:rsidRPr="00E61EC7" w:rsidRDefault="00E61EC7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E61EC7">
        <w:rPr>
          <w:rFonts w:ascii="Times New Roman" w:hAnsi="Times New Roman" w:cs="Times New Roman"/>
          <w:color w:val="FF0000"/>
          <w:sz w:val="36"/>
          <w:szCs w:val="36"/>
        </w:rPr>
        <w:t>C. What percentage of people prefer hunt’s brand ketchup</w:t>
      </w:r>
    </w:p>
    <w:p w14:paraId="5B12B90E" w14:textId="294F2FD7" w:rsidR="00B358DF" w:rsidRDefault="00B358DF">
      <w:r>
        <w:rPr>
          <w:noProof/>
        </w:rPr>
        <w:drawing>
          <wp:inline distT="0" distB="0" distL="0" distR="0" wp14:anchorId="0EA54A7B" wp14:editId="71B78AA7">
            <wp:extent cx="5943600" cy="1104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B18A8" w14:textId="7433D1D2" w:rsidR="009E6B09" w:rsidRPr="009E6B09" w:rsidRDefault="009E6B09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9E6B09">
        <w:rPr>
          <w:rFonts w:ascii="Times New Roman" w:hAnsi="Times New Roman" w:cs="Times New Roman"/>
          <w:color w:val="FF0000"/>
          <w:sz w:val="36"/>
          <w:szCs w:val="36"/>
        </w:rPr>
        <w:lastRenderedPageBreak/>
        <w:t xml:space="preserve">C. coding </w:t>
      </w:r>
    </w:p>
    <w:p w14:paraId="2556DA61" w14:textId="2FF49904" w:rsidR="00B358DF" w:rsidRDefault="00B358DF">
      <w:r>
        <w:rPr>
          <w:noProof/>
        </w:rPr>
        <w:drawing>
          <wp:inline distT="0" distB="0" distL="0" distR="0" wp14:anchorId="7A2F30FE" wp14:editId="6FD93708">
            <wp:extent cx="5943600" cy="16300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F0DFC" w14:textId="747D0B4D" w:rsidR="006F7585" w:rsidRPr="006F7585" w:rsidRDefault="006F7585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F7585">
        <w:rPr>
          <w:rFonts w:ascii="Times New Roman" w:hAnsi="Times New Roman" w:cs="Times New Roman"/>
          <w:color w:val="FF0000"/>
          <w:sz w:val="36"/>
          <w:szCs w:val="36"/>
        </w:rPr>
        <w:t>D. flexible</w:t>
      </w:r>
    </w:p>
    <w:p w14:paraId="435FF501" w14:textId="4D6199D6" w:rsidR="00B358DF" w:rsidRDefault="00B358DF">
      <w:r>
        <w:rPr>
          <w:noProof/>
        </w:rPr>
        <w:drawing>
          <wp:inline distT="0" distB="0" distL="0" distR="0" wp14:anchorId="6BFCD33E" wp14:editId="231ED1EE">
            <wp:extent cx="5943600" cy="1390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773D8" w14:textId="311D30B9" w:rsidR="006F7585" w:rsidRPr="006F7585" w:rsidRDefault="006F7585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F7585">
        <w:rPr>
          <w:rFonts w:ascii="Times New Roman" w:hAnsi="Times New Roman" w:cs="Times New Roman"/>
          <w:color w:val="FF0000"/>
          <w:sz w:val="36"/>
          <w:szCs w:val="36"/>
        </w:rPr>
        <w:t>C. Statistical significance</w:t>
      </w:r>
    </w:p>
    <w:p w14:paraId="6FCCDFCB" w14:textId="7F84E3B6" w:rsidR="00B358DF" w:rsidRDefault="00B358DF">
      <w:r>
        <w:rPr>
          <w:noProof/>
        </w:rPr>
        <w:drawing>
          <wp:inline distT="0" distB="0" distL="0" distR="0" wp14:anchorId="4C2A3BD9" wp14:editId="751F294B">
            <wp:extent cx="5943600" cy="14954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0BC59" w14:textId="2D68447D" w:rsidR="00754501" w:rsidRPr="00754501" w:rsidRDefault="00754501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754501">
        <w:rPr>
          <w:rFonts w:ascii="Times New Roman" w:hAnsi="Times New Roman" w:cs="Times New Roman"/>
          <w:color w:val="FF0000"/>
          <w:sz w:val="36"/>
          <w:szCs w:val="36"/>
        </w:rPr>
        <w:t>B. when constructed for statistical testing, these tables are called stem and leaf tables</w:t>
      </w:r>
    </w:p>
    <w:p w14:paraId="2F09FE9F" w14:textId="789C42B4" w:rsidR="00B358DF" w:rsidRDefault="00B358DF">
      <w:r>
        <w:rPr>
          <w:noProof/>
        </w:rPr>
        <w:drawing>
          <wp:inline distT="0" distB="0" distL="0" distR="0" wp14:anchorId="6F3E1280" wp14:editId="2BC9BA58">
            <wp:extent cx="5943600" cy="146240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7ED9A" w14:textId="76497614" w:rsidR="00D178A4" w:rsidRPr="00D178A4" w:rsidRDefault="00D178A4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D178A4">
        <w:rPr>
          <w:rFonts w:ascii="Times New Roman" w:hAnsi="Times New Roman" w:cs="Times New Roman"/>
          <w:color w:val="FF0000"/>
          <w:sz w:val="36"/>
          <w:szCs w:val="36"/>
        </w:rPr>
        <w:lastRenderedPageBreak/>
        <w:t>D. Hybrid cars get better gas mileage than traditional cars</w:t>
      </w:r>
    </w:p>
    <w:p w14:paraId="6350AC8A" w14:textId="4E024ADD" w:rsidR="00B358DF" w:rsidRDefault="00B358DF">
      <w:r>
        <w:rPr>
          <w:noProof/>
        </w:rPr>
        <w:drawing>
          <wp:inline distT="0" distB="0" distL="0" distR="0" wp14:anchorId="1B91B9BF" wp14:editId="7C70C94F">
            <wp:extent cx="5943600" cy="16357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EF253" w14:textId="7E8AB980" w:rsidR="00574683" w:rsidRDefault="00574683">
      <w:r w:rsidRPr="00574683">
        <w:rPr>
          <w:rFonts w:ascii="Times New Roman" w:hAnsi="Times New Roman" w:cs="Times New Roman"/>
          <w:color w:val="FF0000"/>
          <w:sz w:val="36"/>
          <w:szCs w:val="36"/>
        </w:rPr>
        <w:t>D. when there is no relationship at all, the coefficient should be 0</w:t>
      </w:r>
    </w:p>
    <w:p w14:paraId="1395971D" w14:textId="1A368B5F" w:rsidR="00B358DF" w:rsidRDefault="00B358DF">
      <w:r>
        <w:rPr>
          <w:noProof/>
        </w:rPr>
        <w:drawing>
          <wp:inline distT="0" distB="0" distL="0" distR="0" wp14:anchorId="4E553B7B" wp14:editId="665DD3DE">
            <wp:extent cx="5943600" cy="2181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7116" w14:textId="413F2035" w:rsidR="00E24F40" w:rsidRPr="00E24F40" w:rsidRDefault="00E24F40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E24F40">
        <w:rPr>
          <w:rFonts w:ascii="Times New Roman" w:hAnsi="Times New Roman" w:cs="Times New Roman"/>
          <w:color w:val="FF0000"/>
          <w:sz w:val="36"/>
          <w:szCs w:val="36"/>
        </w:rPr>
        <w:t>C. propositional</w:t>
      </w:r>
    </w:p>
    <w:p w14:paraId="77DE5B08" w14:textId="77777777" w:rsidR="009A12DA" w:rsidRDefault="009A12DA"/>
    <w:p w14:paraId="44E48961" w14:textId="2A024E87" w:rsidR="00B358DF" w:rsidRDefault="00B358DF">
      <w:r>
        <w:rPr>
          <w:noProof/>
        </w:rPr>
        <w:drawing>
          <wp:inline distT="0" distB="0" distL="0" distR="0" wp14:anchorId="4B0F6F41" wp14:editId="0C33604E">
            <wp:extent cx="5943600" cy="1257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4568" cy="125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B61BE" w14:textId="507C3A1E" w:rsidR="009A12DA" w:rsidRPr="009A12DA" w:rsidRDefault="009A12DA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9A12DA">
        <w:rPr>
          <w:rFonts w:ascii="Times New Roman" w:hAnsi="Times New Roman" w:cs="Times New Roman"/>
          <w:color w:val="FF0000"/>
          <w:sz w:val="36"/>
          <w:szCs w:val="36"/>
        </w:rPr>
        <w:t>B. there is no difference in the monthly grocery bills of families with one child and families with two children</w:t>
      </w:r>
    </w:p>
    <w:p w14:paraId="02289C86" w14:textId="3C8037A4" w:rsidR="00B358DF" w:rsidRDefault="00B358DF">
      <w:r>
        <w:rPr>
          <w:noProof/>
        </w:rPr>
        <w:lastRenderedPageBreak/>
        <w:drawing>
          <wp:inline distT="0" distB="0" distL="0" distR="0" wp14:anchorId="5E746E93" wp14:editId="7F8CE98A">
            <wp:extent cx="5943600" cy="123253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36C8A" w14:textId="0C69DAB4" w:rsidR="00210A6E" w:rsidRPr="00210A6E" w:rsidRDefault="00210A6E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210A6E">
        <w:rPr>
          <w:rFonts w:ascii="Times New Roman" w:hAnsi="Times New Roman" w:cs="Times New Roman"/>
          <w:color w:val="FF0000"/>
          <w:sz w:val="36"/>
          <w:szCs w:val="36"/>
        </w:rPr>
        <w:t xml:space="preserve">C. product moment coefficient </w:t>
      </w:r>
    </w:p>
    <w:p w14:paraId="7C1F4CFC" w14:textId="38EDDE1E" w:rsidR="00B358DF" w:rsidRDefault="00B358DF">
      <w:r>
        <w:rPr>
          <w:noProof/>
        </w:rPr>
        <w:drawing>
          <wp:inline distT="0" distB="0" distL="0" distR="0" wp14:anchorId="03979E39" wp14:editId="2C6D756C">
            <wp:extent cx="5943600" cy="16478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EE484" w14:textId="5E520D82" w:rsidR="005305F5" w:rsidRPr="005305F5" w:rsidRDefault="005305F5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5305F5">
        <w:rPr>
          <w:rFonts w:ascii="Times New Roman" w:hAnsi="Times New Roman" w:cs="Times New Roman"/>
          <w:color w:val="FF0000"/>
          <w:sz w:val="36"/>
          <w:szCs w:val="36"/>
        </w:rPr>
        <w:t>C. Appropriateness</w:t>
      </w:r>
    </w:p>
    <w:p w14:paraId="1295F8C1" w14:textId="4C2C57C8" w:rsidR="00227AE6" w:rsidRDefault="00B358DF">
      <w:r>
        <w:rPr>
          <w:noProof/>
        </w:rPr>
        <w:drawing>
          <wp:inline distT="0" distB="0" distL="0" distR="0" wp14:anchorId="02F88EE4" wp14:editId="739D78F9">
            <wp:extent cx="6339840" cy="152400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41131" cy="152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06B2C" w14:textId="6BD1F899" w:rsidR="00227AE6" w:rsidRPr="00227AE6" w:rsidRDefault="00227AE6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227AE6">
        <w:rPr>
          <w:rFonts w:ascii="Times New Roman" w:hAnsi="Times New Roman" w:cs="Times New Roman"/>
          <w:color w:val="FF0000"/>
          <w:sz w:val="36"/>
          <w:szCs w:val="36"/>
        </w:rPr>
        <w:t>D. Pie chart</w:t>
      </w:r>
    </w:p>
    <w:p w14:paraId="3D330FE1" w14:textId="77777777" w:rsidR="001C4E86" w:rsidRDefault="001C4E86"/>
    <w:p w14:paraId="5FB3570E" w14:textId="6F4DA807" w:rsidR="00B358DF" w:rsidRDefault="00B358DF">
      <w:r>
        <w:rPr>
          <w:noProof/>
        </w:rPr>
        <w:drawing>
          <wp:inline distT="0" distB="0" distL="0" distR="0" wp14:anchorId="423E8F1C" wp14:editId="2ACBDC1F">
            <wp:extent cx="5943600" cy="1562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4180C" w14:textId="3B98609E" w:rsidR="00EF25DA" w:rsidRPr="00EF25DA" w:rsidRDefault="00EF25DA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EF25DA">
        <w:rPr>
          <w:rFonts w:ascii="Times New Roman" w:hAnsi="Times New Roman" w:cs="Times New Roman"/>
          <w:color w:val="FF0000"/>
          <w:sz w:val="36"/>
          <w:szCs w:val="36"/>
        </w:rPr>
        <w:lastRenderedPageBreak/>
        <w:t>C. Audience inability to process large amount of information at one time should reduce the complexity of your support</w:t>
      </w:r>
    </w:p>
    <w:p w14:paraId="45018150" w14:textId="77777777" w:rsidR="007D3A5E" w:rsidRDefault="007D3A5E"/>
    <w:sectPr w:rsidR="007D3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DF"/>
    <w:rsid w:val="000D525D"/>
    <w:rsid w:val="001B44A5"/>
    <w:rsid w:val="001C4E86"/>
    <w:rsid w:val="00210A6E"/>
    <w:rsid w:val="00227AE6"/>
    <w:rsid w:val="002571D5"/>
    <w:rsid w:val="005305F5"/>
    <w:rsid w:val="00574683"/>
    <w:rsid w:val="005F0447"/>
    <w:rsid w:val="0063209E"/>
    <w:rsid w:val="006F7585"/>
    <w:rsid w:val="00754501"/>
    <w:rsid w:val="007D3A5E"/>
    <w:rsid w:val="009024D0"/>
    <w:rsid w:val="009A12DA"/>
    <w:rsid w:val="009E6B09"/>
    <w:rsid w:val="00B358DF"/>
    <w:rsid w:val="00B55226"/>
    <w:rsid w:val="00B76D6D"/>
    <w:rsid w:val="00C06D7D"/>
    <w:rsid w:val="00C17980"/>
    <w:rsid w:val="00D178A4"/>
    <w:rsid w:val="00D40BD9"/>
    <w:rsid w:val="00E24F40"/>
    <w:rsid w:val="00E61EC7"/>
    <w:rsid w:val="00EF25DA"/>
    <w:rsid w:val="00FB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4F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Landa Dichiera</dc:creator>
  <cp:lastModifiedBy>Windows User</cp:lastModifiedBy>
  <cp:revision>2</cp:revision>
  <dcterms:created xsi:type="dcterms:W3CDTF">2021-08-06T10:26:00Z</dcterms:created>
  <dcterms:modified xsi:type="dcterms:W3CDTF">2021-08-06T10:26:00Z</dcterms:modified>
</cp:coreProperties>
</file>